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6E95" w14:textId="77777777" w:rsidR="00CA50F7" w:rsidRDefault="00CA50F7" w:rsidP="00A863D5">
      <w:pPr>
        <w:pStyle w:val="Heading1"/>
        <w:rPr>
          <w:color w:val="365F91" w:themeColor="accent1" w:themeShade="BF"/>
          <w:lang w:val="en-GB"/>
        </w:rPr>
      </w:pPr>
      <w:r>
        <w:rPr>
          <w:noProof/>
          <w:color w:val="365F91" w:themeColor="accent1" w:themeShade="BF"/>
          <w:lang w:val="en-GB"/>
        </w:rPr>
        <w:drawing>
          <wp:inline distT="0" distB="0" distL="0" distR="0" wp14:anchorId="5B26B8E4" wp14:editId="778FF9BC">
            <wp:extent cx="1792605" cy="1243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C37AD" w14:textId="77777777" w:rsidR="00CB6B0B" w:rsidRPr="001F0ABD" w:rsidRDefault="00CA50F7" w:rsidP="00A863D5">
      <w:pPr>
        <w:pStyle w:val="Heading1"/>
        <w:rPr>
          <w:b/>
          <w:color w:val="365F91" w:themeColor="accent1" w:themeShade="BF"/>
          <w:sz w:val="24"/>
          <w:szCs w:val="24"/>
          <w:lang w:val="en-GB"/>
        </w:rPr>
      </w:pPr>
      <w:r w:rsidRPr="001F0ABD">
        <w:rPr>
          <w:b/>
          <w:color w:val="365F91" w:themeColor="accent1" w:themeShade="BF"/>
          <w:sz w:val="24"/>
          <w:szCs w:val="24"/>
          <w:lang w:val="en-GB"/>
        </w:rPr>
        <w:t>Leavening Community Primary School</w:t>
      </w:r>
    </w:p>
    <w:p w14:paraId="00C0B0E8" w14:textId="6926CC81" w:rsidR="00A863D5" w:rsidRDefault="004B33B5" w:rsidP="00A863D5">
      <w:pPr>
        <w:pStyle w:val="Heading1"/>
        <w:rPr>
          <w:sz w:val="24"/>
          <w:szCs w:val="24"/>
          <w:lang w:val="en-GB"/>
        </w:rPr>
      </w:pPr>
      <w:r w:rsidRPr="001F0ABD">
        <w:rPr>
          <w:sz w:val="24"/>
          <w:szCs w:val="24"/>
          <w:lang w:val="en-GB"/>
        </w:rPr>
        <w:t>Sports Funding</w:t>
      </w:r>
      <w:r w:rsidR="00A863D5" w:rsidRPr="001F0ABD">
        <w:rPr>
          <w:sz w:val="24"/>
          <w:szCs w:val="24"/>
        </w:rPr>
        <w:t xml:space="preserve"> expenditure: </w:t>
      </w:r>
      <w:r w:rsidR="00A863D5" w:rsidRPr="001F0ABD">
        <w:rPr>
          <w:sz w:val="24"/>
          <w:szCs w:val="24"/>
        </w:rPr>
        <w:br/>
        <w:t xml:space="preserve">Report: </w:t>
      </w:r>
      <w:r w:rsidR="000852F9">
        <w:rPr>
          <w:sz w:val="24"/>
          <w:szCs w:val="24"/>
          <w:lang w:val="en-GB"/>
        </w:rPr>
        <w:t>2024-25</w:t>
      </w:r>
    </w:p>
    <w:p w14:paraId="7B4F6B93" w14:textId="77777777" w:rsidR="000958EF" w:rsidRPr="001F0ABD" w:rsidRDefault="000958EF" w:rsidP="00A863D5">
      <w:pPr>
        <w:pStyle w:val="Heading2"/>
        <w:rPr>
          <w:sz w:val="22"/>
          <w:szCs w:val="22"/>
          <w:u w:val="single"/>
          <w:lang w:val="en-GB"/>
        </w:rPr>
      </w:pPr>
      <w:r w:rsidRPr="001F0ABD">
        <w:rPr>
          <w:sz w:val="22"/>
          <w:szCs w:val="22"/>
          <w:u w:val="single"/>
          <w:lang w:val="en-GB"/>
        </w:rPr>
        <w:t>Our aims:</w:t>
      </w:r>
    </w:p>
    <w:p w14:paraId="30DEE88E" w14:textId="77777777" w:rsidR="000958EF" w:rsidRPr="001F0ABD" w:rsidRDefault="000958EF" w:rsidP="00A863D5">
      <w:pPr>
        <w:pStyle w:val="Heading2"/>
        <w:rPr>
          <w:b w:val="0"/>
          <w:sz w:val="20"/>
          <w:szCs w:val="20"/>
          <w:lang w:val="en-GB"/>
        </w:rPr>
      </w:pPr>
      <w:r w:rsidRPr="001F0ABD">
        <w:rPr>
          <w:b w:val="0"/>
          <w:sz w:val="20"/>
          <w:szCs w:val="20"/>
          <w:lang w:val="en-GB"/>
        </w:rPr>
        <w:t>We want each individual pupil to be physically active and to be able to work as a team.</w:t>
      </w:r>
    </w:p>
    <w:p w14:paraId="728C623B" w14:textId="77777777" w:rsidR="000958EF" w:rsidRPr="001F0ABD" w:rsidRDefault="000958EF" w:rsidP="000958EF">
      <w:r w:rsidRPr="001F0ABD">
        <w:t>We want to ensure that each pupil is happy and healthy and have a positive mind-set towards sport and physical activity.</w:t>
      </w:r>
    </w:p>
    <w:p w14:paraId="0EA158B0" w14:textId="77777777" w:rsidR="000958EF" w:rsidRPr="001F0ABD" w:rsidRDefault="000958EF" w:rsidP="000958EF">
      <w:r w:rsidRPr="001F0ABD">
        <w:t>We want our PE lessons and sporting opportunities to be fun and for our pupils to feel they have been successful.</w:t>
      </w:r>
    </w:p>
    <w:p w14:paraId="5ED4171A" w14:textId="77777777" w:rsidR="00A863D5" w:rsidRPr="001F0ABD" w:rsidRDefault="000958EF" w:rsidP="001F0ABD">
      <w:r w:rsidRPr="001F0ABD">
        <w:t xml:space="preserve">All of our staff, including our </w:t>
      </w:r>
      <w:r w:rsidR="00CA50F7" w:rsidRPr="001F0ABD">
        <w:t>m</w:t>
      </w:r>
      <w:r w:rsidRPr="001F0ABD">
        <w:t>idday supervisors is actively involved in promoting and encouraging pupils to be physically activ</w:t>
      </w:r>
      <w:r w:rsidR="00357D3A">
        <w:t>e during recreation time.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894"/>
        <w:gridCol w:w="2122"/>
      </w:tblGrid>
      <w:tr w:rsidR="00A863D5" w:rsidRPr="001F0ABD" w14:paraId="1FBD4C0C" w14:textId="77777777" w:rsidTr="000852F9">
        <w:trPr>
          <w:trHeight w:val="440"/>
        </w:trPr>
        <w:tc>
          <w:tcPr>
            <w:tcW w:w="9016" w:type="dxa"/>
            <w:gridSpan w:val="2"/>
            <w:shd w:val="clear" w:color="auto" w:fill="C6D9F1"/>
            <w:vAlign w:val="center"/>
          </w:tcPr>
          <w:p w14:paraId="09871F02" w14:textId="77777777" w:rsidR="00A863D5" w:rsidRPr="001F0ABD" w:rsidRDefault="001F0ABD" w:rsidP="004B33B5">
            <w:pPr>
              <w:spacing w:after="0"/>
              <w:rPr>
                <w:u w:val="single"/>
              </w:rPr>
            </w:pPr>
            <w:r w:rsidRPr="001F0ABD">
              <w:rPr>
                <w:u w:val="single"/>
              </w:rPr>
              <w:t>Overview of the school</w:t>
            </w:r>
          </w:p>
        </w:tc>
      </w:tr>
      <w:tr w:rsidR="00A863D5" w:rsidRPr="001F0ABD" w14:paraId="2A69238B" w14:textId="77777777" w:rsidTr="000852F9">
        <w:trPr>
          <w:trHeight w:val="680"/>
        </w:trPr>
        <w:tc>
          <w:tcPr>
            <w:tcW w:w="6894" w:type="dxa"/>
            <w:vAlign w:val="center"/>
          </w:tcPr>
          <w:p w14:paraId="3C1B244D" w14:textId="616227A9" w:rsidR="00A863D5" w:rsidRPr="001F0ABD" w:rsidRDefault="00A863D5" w:rsidP="00B42139">
            <w:pPr>
              <w:spacing w:after="0"/>
            </w:pPr>
            <w:r w:rsidRPr="001F0ABD">
              <w:t xml:space="preserve">Total number of pupils currently on roll for Academic Year </w:t>
            </w:r>
            <w:r w:rsidR="00357D3A">
              <w:t>2</w:t>
            </w:r>
            <w:r w:rsidR="000852F9">
              <w:t>4/25</w:t>
            </w:r>
          </w:p>
        </w:tc>
        <w:tc>
          <w:tcPr>
            <w:tcW w:w="2122" w:type="dxa"/>
            <w:vAlign w:val="center"/>
          </w:tcPr>
          <w:p w14:paraId="784C83CC" w14:textId="2821E29D" w:rsidR="00A863D5" w:rsidRPr="001F0ABD" w:rsidRDefault="00B42139" w:rsidP="00CB29B6">
            <w:pPr>
              <w:spacing w:after="0"/>
            </w:pPr>
            <w:r w:rsidRPr="001F0ABD">
              <w:t>4</w:t>
            </w:r>
            <w:r w:rsidR="000852F9">
              <w:t>8</w:t>
            </w:r>
          </w:p>
        </w:tc>
      </w:tr>
      <w:tr w:rsidR="00A863D5" w:rsidRPr="001F0ABD" w14:paraId="7E0A3E54" w14:textId="77777777" w:rsidTr="000852F9">
        <w:trPr>
          <w:trHeight w:val="680"/>
        </w:trPr>
        <w:tc>
          <w:tcPr>
            <w:tcW w:w="6894" w:type="dxa"/>
            <w:vAlign w:val="center"/>
          </w:tcPr>
          <w:p w14:paraId="1E855DD8" w14:textId="7D70CAB7" w:rsidR="00A863D5" w:rsidRPr="001F0ABD" w:rsidRDefault="00A863D5" w:rsidP="004B33B5">
            <w:pPr>
              <w:spacing w:after="0"/>
            </w:pPr>
            <w:r w:rsidRPr="001F0ABD">
              <w:t xml:space="preserve">Total number of pupils eligible for </w:t>
            </w:r>
            <w:r w:rsidR="004B33B5" w:rsidRPr="001F0ABD">
              <w:t>sports funding</w:t>
            </w:r>
            <w:r w:rsidR="000958EF" w:rsidRPr="001F0ABD">
              <w:t xml:space="preserve"> (as at Census Jan </w:t>
            </w:r>
            <w:r w:rsidR="00CA50F7" w:rsidRPr="001F0ABD">
              <w:t>2</w:t>
            </w:r>
            <w:r w:rsidR="000852F9">
              <w:t>5</w:t>
            </w:r>
            <w:r w:rsidRPr="001F0ABD">
              <w:t>)</w:t>
            </w:r>
          </w:p>
        </w:tc>
        <w:tc>
          <w:tcPr>
            <w:tcW w:w="2122" w:type="dxa"/>
            <w:vAlign w:val="center"/>
          </w:tcPr>
          <w:p w14:paraId="7D6DF2D8" w14:textId="6F139DF9" w:rsidR="00A863D5" w:rsidRPr="001F0ABD" w:rsidRDefault="00B42139" w:rsidP="003F3853">
            <w:pPr>
              <w:spacing w:after="0"/>
            </w:pPr>
            <w:r w:rsidRPr="001F0ABD">
              <w:t>4</w:t>
            </w:r>
            <w:r w:rsidR="000852F9">
              <w:t>8</w:t>
            </w:r>
          </w:p>
        </w:tc>
      </w:tr>
      <w:tr w:rsidR="00A863D5" w:rsidRPr="001F0ABD" w14:paraId="721114BD" w14:textId="77777777" w:rsidTr="000852F9">
        <w:trPr>
          <w:trHeight w:val="680"/>
        </w:trPr>
        <w:tc>
          <w:tcPr>
            <w:tcW w:w="6894" w:type="dxa"/>
            <w:vAlign w:val="center"/>
          </w:tcPr>
          <w:p w14:paraId="6A061213" w14:textId="0C47DBBC" w:rsidR="00A863D5" w:rsidRPr="001F0ABD" w:rsidRDefault="00A863D5" w:rsidP="00FA2C09">
            <w:pPr>
              <w:spacing w:after="0"/>
              <w:rPr>
                <w:b/>
              </w:rPr>
            </w:pPr>
            <w:r w:rsidRPr="001F0ABD">
              <w:rPr>
                <w:b/>
              </w:rPr>
              <w:t xml:space="preserve">Total amount of </w:t>
            </w:r>
            <w:r w:rsidR="00FA2C09" w:rsidRPr="001F0ABD">
              <w:rPr>
                <w:b/>
              </w:rPr>
              <w:t xml:space="preserve">SPF </w:t>
            </w:r>
            <w:r w:rsidRPr="001F0ABD">
              <w:rPr>
                <w:b/>
              </w:rPr>
              <w:t xml:space="preserve">received for Financial Year </w:t>
            </w:r>
            <w:r w:rsidR="001F0ABD" w:rsidRPr="001F0ABD">
              <w:rPr>
                <w:b/>
              </w:rPr>
              <w:t>2</w:t>
            </w:r>
            <w:r w:rsidR="000852F9">
              <w:rPr>
                <w:b/>
              </w:rPr>
              <w:t>4/25</w:t>
            </w:r>
          </w:p>
        </w:tc>
        <w:tc>
          <w:tcPr>
            <w:tcW w:w="2122" w:type="dxa"/>
            <w:vAlign w:val="center"/>
          </w:tcPr>
          <w:p w14:paraId="05F062F5" w14:textId="5D282114" w:rsidR="00A863D5" w:rsidRPr="001F0ABD" w:rsidRDefault="000D522F" w:rsidP="00CB29B6">
            <w:pPr>
              <w:spacing w:after="0"/>
            </w:pPr>
            <w:r>
              <w:t>£16,320</w:t>
            </w:r>
          </w:p>
        </w:tc>
      </w:tr>
    </w:tbl>
    <w:p w14:paraId="633470C1" w14:textId="77777777" w:rsidR="00A863D5" w:rsidRPr="001F0ABD" w:rsidRDefault="00A863D5" w:rsidP="00A863D5">
      <w:pPr>
        <w:rPr>
          <w:rStyle w:val="Heading1Char"/>
          <w:sz w:val="20"/>
          <w:szCs w:val="20"/>
        </w:rPr>
      </w:pPr>
    </w:p>
    <w:p w14:paraId="02FFCDD7" w14:textId="77777777" w:rsidR="000852F9" w:rsidRPr="000852F9" w:rsidRDefault="000852F9" w:rsidP="000852F9">
      <w:pPr>
        <w:spacing w:before="299" w:after="299"/>
        <w:outlineLvl w:val="1"/>
      </w:pPr>
      <w:r w:rsidRPr="000852F9">
        <w:rPr>
          <w:b/>
          <w:bCs/>
          <w:color w:val="000000"/>
        </w:rPr>
        <w:t>1. Implementation</w:t>
      </w:r>
    </w:p>
    <w:p w14:paraId="2A886628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Competitive and Non-Competitive Tournaments</w:t>
      </w:r>
    </w:p>
    <w:p w14:paraId="4DC3D716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Established partnerships with 3 local primary schools of similar size to participate in termly competitive and non-competitive tournaments in a range of sports (</w:t>
      </w:r>
      <w:proofErr w:type="gramStart"/>
      <w:r w:rsidRPr="000852F9">
        <w:rPr>
          <w:color w:val="000000"/>
        </w:rPr>
        <w:t>e.g.</w:t>
      </w:r>
      <w:proofErr w:type="gramEnd"/>
      <w:r w:rsidRPr="000852F9">
        <w:rPr>
          <w:color w:val="000000"/>
        </w:rPr>
        <w:t xml:space="preserve"> football, netball, athletics).</w:t>
      </w:r>
    </w:p>
    <w:p w14:paraId="6D1F4D91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Allocated £2,000 from the Sports Premium funding to cover transport, supply cover, and tournament entry fees.</w:t>
      </w:r>
    </w:p>
    <w:p w14:paraId="64EFA710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Appointed a PE coordinator to organise and oversee the tournament schedule and pupil participation.</w:t>
      </w:r>
    </w:p>
    <w:p w14:paraId="58E90686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High-Quality Curriculum and Resources</w:t>
      </w:r>
    </w:p>
    <w:p w14:paraId="7EAC2A3A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lastRenderedPageBreak/>
        <w:t>Invested £3,000 in new PE equipment and resources to support the delivery of a broad and balanced curriculum.</w:t>
      </w:r>
    </w:p>
    <w:p w14:paraId="2DDCF453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Provided all teaching staff with access to a comprehensive PE scheme of work, aligned with the National Curriculum.</w:t>
      </w:r>
    </w:p>
    <w:p w14:paraId="1095D45E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Allocated £1,500 for staff CPD to upskill teachers in delivering high-quality PE lessons.</w:t>
      </w:r>
    </w:p>
    <w:p w14:paraId="5F00E72C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Playground Games and Active Playtimes</w:t>
      </w:r>
    </w:p>
    <w:p w14:paraId="40B178B2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Purchased a range of playground equipment (</w:t>
      </w:r>
      <w:proofErr w:type="gramStart"/>
      <w:r w:rsidRPr="000852F9">
        <w:rPr>
          <w:color w:val="000000"/>
        </w:rPr>
        <w:t>e.g.</w:t>
      </w:r>
      <w:proofErr w:type="gramEnd"/>
      <w:r w:rsidRPr="000852F9">
        <w:rPr>
          <w:color w:val="000000"/>
        </w:rPr>
        <w:t xml:space="preserve"> skipping ropes, hoops, balls) to encourage active play during break and lunch times.</w:t>
      </w:r>
    </w:p>
    <w:p w14:paraId="73702C36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Trained lunchtime supervisors and appointed pupil sports leaders to facilitate and lead playground games.</w:t>
      </w:r>
    </w:p>
    <w:p w14:paraId="315D14DF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Allocated £500 from the Sports Premium to maintain and replenish the playground equipment.</w:t>
      </w:r>
    </w:p>
    <w:p w14:paraId="5AF66F39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2 Hours of High-Quality Sport per Week</w:t>
      </w:r>
    </w:p>
    <w:p w14:paraId="3B15D119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Ensured all classes receive a minimum of 2 hours of high-quality PE lessons per week, delivered by teachers and specialist coaches.</w:t>
      </w:r>
    </w:p>
    <w:p w14:paraId="4F037B6E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Allocated £4,000 to employ a specialist PE coach to work alongside teachers, providing mentoring and support.</w:t>
      </w:r>
    </w:p>
    <w:p w14:paraId="53A31283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Forest School Sessions</w:t>
      </w:r>
    </w:p>
    <w:p w14:paraId="320A067B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Established a Forest School programme, led by a qualified Forest School leader.</w:t>
      </w:r>
    </w:p>
    <w:p w14:paraId="45A75CD2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Invested £2,000 in specialist equipment and resources to support the delivery of high-quality Forest School sessions.</w:t>
      </w:r>
    </w:p>
    <w:p w14:paraId="40A0D0B6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Timetabled weekly Forest School sessions for all classes, with a focus on developing pupils' physical, social, and emotional skills.</w:t>
      </w:r>
    </w:p>
    <w:p w14:paraId="7473A996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Extra-Curricular Sport Clubs</w:t>
      </w:r>
    </w:p>
    <w:p w14:paraId="143DC6AC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Offered a range of extra-curricular sport clubs, including football, netball, athletics, and multi-sports.</w:t>
      </w:r>
    </w:p>
    <w:p w14:paraId="20FB6C9C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Allocated £1,500 to employ specialist coaches to deliver the extra-curricular programme.</w:t>
      </w:r>
    </w:p>
    <w:p w14:paraId="68825205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Provided opportunities for pupils to participate in inter-school competitions and festivals.</w:t>
      </w:r>
    </w:p>
    <w:p w14:paraId="6A91703E" w14:textId="77777777" w:rsidR="000852F9" w:rsidRPr="000852F9" w:rsidRDefault="000852F9" w:rsidP="000852F9">
      <w:pPr>
        <w:spacing w:before="299" w:after="299"/>
        <w:outlineLvl w:val="1"/>
      </w:pPr>
      <w:r w:rsidRPr="000852F9">
        <w:rPr>
          <w:b/>
          <w:bCs/>
          <w:color w:val="000000"/>
        </w:rPr>
        <w:t>2. Impact</w:t>
      </w:r>
    </w:p>
    <w:p w14:paraId="688BDFF9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Competitive and Non-Competitive Tournaments</w:t>
      </w:r>
    </w:p>
    <w:p w14:paraId="591C5169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80% of pupils in Years 3-6 have participated in at least one competitive or non-competitive tournament.</w:t>
      </w:r>
    </w:p>
    <w:p w14:paraId="2E6C0FF3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Increased participation in competitive sport has led to improved teamwork, communication, and resilience among pupils.</w:t>
      </w:r>
    </w:p>
    <w:p w14:paraId="02AC98D9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High-Quality Curriculum and Resources</w:t>
      </w:r>
    </w:p>
    <w:p w14:paraId="32707FD2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100% of teachers report increased confidence and competence in delivering high-quality PE lessons.</w:t>
      </w:r>
    </w:p>
    <w:p w14:paraId="20E45D9B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Pupil attainment in PE has improved, with 85% of pupils achieving age-related expectations or above.</w:t>
      </w:r>
    </w:p>
    <w:p w14:paraId="73E7C445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Playground Games and Active Playtimes</w:t>
      </w:r>
    </w:p>
    <w:p w14:paraId="1D61776A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lastRenderedPageBreak/>
        <w:t>90% of pupils are engaged in physical activity during break and lunch times.</w:t>
      </w:r>
    </w:p>
    <w:p w14:paraId="3F2EEA29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Observed reduction in behavioural incidents and improved social interactions during playtimes.</w:t>
      </w:r>
    </w:p>
    <w:p w14:paraId="05D9F9C5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2 Hours of High-Quality Sport per Week</w:t>
      </w:r>
    </w:p>
    <w:p w14:paraId="164FAA00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100% of pupils receive a minimum of 2 hours of high-quality PE lessons per week.</w:t>
      </w:r>
    </w:p>
    <w:p w14:paraId="093974A8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Pupil fitness levels have improved, with 75% of pupils meeting the expected standard for their age.</w:t>
      </w:r>
    </w:p>
    <w:p w14:paraId="7C3CFC69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Forest School Sessions</w:t>
      </w:r>
    </w:p>
    <w:p w14:paraId="4AAC4EDE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100% of pupils have participated in weekly Forest School sessions.</w:t>
      </w:r>
    </w:p>
    <w:p w14:paraId="4F5A64E7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Improved social, emotional, and physical skills observed among pupils, with 80% demonstrating increased confidence and resilience.</w:t>
      </w:r>
    </w:p>
    <w:p w14:paraId="59DDCBFB" w14:textId="77777777" w:rsidR="000852F9" w:rsidRPr="000852F9" w:rsidRDefault="000852F9" w:rsidP="000852F9">
      <w:pPr>
        <w:spacing w:before="281" w:after="281"/>
        <w:outlineLvl w:val="2"/>
      </w:pPr>
      <w:r w:rsidRPr="000852F9">
        <w:rPr>
          <w:b/>
          <w:bCs/>
          <w:color w:val="000000"/>
        </w:rPr>
        <w:t>Extra-Curricular Sport Clubs</w:t>
      </w:r>
    </w:p>
    <w:p w14:paraId="2CE742C3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70% of pupils have attended at least one extra-curricular sport club.</w:t>
      </w:r>
    </w:p>
    <w:p w14:paraId="3EF8FFDE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Increased participation in competitive sport has led to improved performance in inter-school competitions.</w:t>
      </w:r>
    </w:p>
    <w:p w14:paraId="717CB6FF" w14:textId="77777777" w:rsidR="000852F9" w:rsidRPr="000852F9" w:rsidRDefault="000852F9" w:rsidP="000852F9">
      <w:pPr>
        <w:spacing w:before="299" w:after="299"/>
        <w:outlineLvl w:val="1"/>
      </w:pPr>
      <w:r w:rsidRPr="000852F9">
        <w:rPr>
          <w:b/>
          <w:bCs/>
          <w:color w:val="000000"/>
        </w:rPr>
        <w:t>3. Sustainability and Next Steps</w:t>
      </w:r>
    </w:p>
    <w:p w14:paraId="58853C30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Continued investment in staff CPD to ensure high-quality PE teaching and learning.</w:t>
      </w:r>
    </w:p>
    <w:p w14:paraId="0A62D87B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Explore opportunities to develop partnerships with local sports clubs and organisations to further enhance the extra-curricular offer.</w:t>
      </w:r>
    </w:p>
    <w:p w14:paraId="0D178E66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Investigate the feasibility of establishing a school sports team to participate in local and regional competitions.</w:t>
      </w:r>
    </w:p>
    <w:p w14:paraId="5BBE9CDF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Allocate funding to maintain and replenish playground equipment, ensuring it remains engaging and accessible for all pupils.</w:t>
      </w:r>
    </w:p>
    <w:p w14:paraId="3A94EB3B" w14:textId="77777777" w:rsidR="000852F9" w:rsidRPr="000852F9" w:rsidRDefault="000852F9" w:rsidP="000852F9">
      <w:pPr>
        <w:numPr>
          <w:ilvl w:val="0"/>
          <w:numId w:val="4"/>
        </w:numPr>
        <w:spacing w:after="0" w:line="240" w:lineRule="auto"/>
        <w:rPr>
          <w:color w:val="000000"/>
        </w:rPr>
      </w:pPr>
      <w:r w:rsidRPr="000852F9">
        <w:rPr>
          <w:color w:val="000000"/>
        </w:rPr>
        <w:t>Explore ways to involve parents and the wider community in supporting the school's sports and physical activity initiatives.</w:t>
      </w:r>
    </w:p>
    <w:p w14:paraId="6DD68E87" w14:textId="77777777" w:rsidR="00A863D5" w:rsidRPr="000852F9" w:rsidRDefault="00A863D5"/>
    <w:sectPr w:rsidR="00A863D5" w:rsidRPr="00085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5343"/>
    <w:multiLevelType w:val="hybridMultilevel"/>
    <w:tmpl w:val="01FE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309"/>
    <w:multiLevelType w:val="hybridMultilevel"/>
    <w:tmpl w:val="1A64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36A"/>
    <w:multiLevelType w:val="hybridMultilevel"/>
    <w:tmpl w:val="80D4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C1058"/>
    <w:multiLevelType w:val="hybridMultilevel"/>
    <w:tmpl w:val="6D8AE846"/>
    <w:lvl w:ilvl="0" w:tplc="23069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D5"/>
    <w:rsid w:val="000165D1"/>
    <w:rsid w:val="00030251"/>
    <w:rsid w:val="000852F9"/>
    <w:rsid w:val="000958EF"/>
    <w:rsid w:val="000C191B"/>
    <w:rsid w:val="000D522F"/>
    <w:rsid w:val="00107301"/>
    <w:rsid w:val="001F0ABD"/>
    <w:rsid w:val="00256D67"/>
    <w:rsid w:val="00281DE3"/>
    <w:rsid w:val="002D463E"/>
    <w:rsid w:val="002F5E44"/>
    <w:rsid w:val="00357D3A"/>
    <w:rsid w:val="003F3853"/>
    <w:rsid w:val="004040E7"/>
    <w:rsid w:val="004B33B5"/>
    <w:rsid w:val="004C11D3"/>
    <w:rsid w:val="005C4B10"/>
    <w:rsid w:val="005E5596"/>
    <w:rsid w:val="00614B75"/>
    <w:rsid w:val="006227B5"/>
    <w:rsid w:val="00662CC7"/>
    <w:rsid w:val="008656D0"/>
    <w:rsid w:val="008939C6"/>
    <w:rsid w:val="0094236F"/>
    <w:rsid w:val="00A1686B"/>
    <w:rsid w:val="00A34633"/>
    <w:rsid w:val="00A62FA9"/>
    <w:rsid w:val="00A863D5"/>
    <w:rsid w:val="00B37065"/>
    <w:rsid w:val="00B42139"/>
    <w:rsid w:val="00B440FD"/>
    <w:rsid w:val="00C040D9"/>
    <w:rsid w:val="00CA50F7"/>
    <w:rsid w:val="00CB29B6"/>
    <w:rsid w:val="00CB6B0B"/>
    <w:rsid w:val="00CC2EFC"/>
    <w:rsid w:val="00F5436B"/>
    <w:rsid w:val="00FA2C09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8BDE"/>
  <w15:docId w15:val="{6C4ACDF9-4920-4EB5-904E-6CBE32E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D5"/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3D5"/>
    <w:pPr>
      <w:outlineLvl w:val="0"/>
    </w:pPr>
    <w:rPr>
      <w:rFonts w:cs="Times New Roman"/>
      <w:color w:val="0085CF"/>
      <w:sz w:val="36"/>
      <w:szCs w:val="36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3D5"/>
    <w:pPr>
      <w:outlineLvl w:val="1"/>
    </w:pPr>
    <w:rPr>
      <w:rFonts w:cs="Times New Roman"/>
      <w:b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3D5"/>
    <w:rPr>
      <w:rFonts w:ascii="Arial" w:eastAsia="Calibri" w:hAnsi="Arial" w:cs="Times New Roman"/>
      <w:color w:val="0085CF"/>
      <w:sz w:val="36"/>
      <w:szCs w:val="36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63D5"/>
    <w:rPr>
      <w:rFonts w:ascii="Arial" w:eastAsia="Calibri" w:hAnsi="Arial" w:cs="Times New Roman"/>
      <w:b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A8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Leavening Primary Head</cp:lastModifiedBy>
  <cp:revision>3</cp:revision>
  <cp:lastPrinted>2019-03-05T16:04:00Z</cp:lastPrinted>
  <dcterms:created xsi:type="dcterms:W3CDTF">2025-05-16T09:25:00Z</dcterms:created>
  <dcterms:modified xsi:type="dcterms:W3CDTF">2025-05-16T10:28:00Z</dcterms:modified>
</cp:coreProperties>
</file>